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3" w:rsidRDefault="007A73A3" w:rsidP="00FD1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GRAĐEVINSKO DRUŠTVO SA OGRANIČENOM ODGOVORNOŠĆU</w:t>
      </w:r>
    </w:p>
    <w:p w:rsidR="00FD1BA5" w:rsidRDefault="00FD1BA5" w:rsidP="007A7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„BOŠČANIN“</w:t>
      </w:r>
      <w:r w:rsidR="007A73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1BA5">
        <w:rPr>
          <w:rFonts w:ascii="Times New Roman" w:hAnsi="Times New Roman" w:cs="Times New Roman"/>
          <w:sz w:val="24"/>
          <w:szCs w:val="24"/>
        </w:rPr>
        <w:t xml:space="preserve">U STEČAJU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D1BA5" w:rsidRDefault="00FD1BA5" w:rsidP="00FD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KOSTAJNICA</w:t>
      </w:r>
    </w:p>
    <w:p w:rsidR="00EF1EC6" w:rsidRDefault="00FD1BA5" w:rsidP="00FD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20.11.2014. godine</w:t>
      </w:r>
    </w:p>
    <w:p w:rsidR="007A73A3" w:rsidRDefault="00EF1EC6" w:rsidP="007A73A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101 Zakona o stečajnom postupku (Službeni glasnik</w:t>
      </w:r>
      <w:r w:rsidR="00BD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BD628E">
        <w:rPr>
          <w:rFonts w:ascii="Times New Roman" w:hAnsi="Times New Roman" w:cs="Times New Roman"/>
          <w:sz w:val="24"/>
          <w:szCs w:val="24"/>
        </w:rPr>
        <w:t xml:space="preserve"> </w:t>
      </w:r>
      <w:r w:rsidR="007A73A3">
        <w:rPr>
          <w:rFonts w:ascii="Times New Roman" w:hAnsi="Times New Roman" w:cs="Times New Roman"/>
          <w:sz w:val="24"/>
          <w:szCs w:val="24"/>
        </w:rPr>
        <w:t xml:space="preserve">67/02) i odluke skupštine povjerilaca „Boščanin“ doo  -u stečaju- , od 21.10.2014. godine, objavljuje se </w:t>
      </w:r>
    </w:p>
    <w:p w:rsidR="007A73A3" w:rsidRDefault="00FA2996" w:rsidP="005F5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ROČIŠTE ZA PRODAJU</w:t>
      </w:r>
      <w:r w:rsidR="007A73A3">
        <w:rPr>
          <w:rFonts w:ascii="Times New Roman" w:hAnsi="Times New Roman" w:cs="Times New Roman"/>
          <w:sz w:val="24"/>
          <w:szCs w:val="24"/>
        </w:rPr>
        <w:t xml:space="preserve"> </w:t>
      </w:r>
      <w:r w:rsidR="00AC3CD8">
        <w:rPr>
          <w:rFonts w:ascii="Times New Roman" w:hAnsi="Times New Roman" w:cs="Times New Roman"/>
          <w:sz w:val="24"/>
          <w:szCs w:val="24"/>
        </w:rPr>
        <w:t>NEKRETNINA</w:t>
      </w:r>
    </w:p>
    <w:p w:rsidR="00321626" w:rsidRDefault="00FA2996" w:rsidP="007A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usmenog javnog nadmetanja</w:t>
      </w:r>
    </w:p>
    <w:p w:rsidR="000503DF" w:rsidRDefault="0077309E" w:rsidP="0032162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će se održati dana 26</w:t>
      </w:r>
      <w:r w:rsidR="00321626">
        <w:rPr>
          <w:rFonts w:ascii="Times New Roman" w:hAnsi="Times New Roman" w:cs="Times New Roman"/>
          <w:sz w:val="24"/>
          <w:szCs w:val="24"/>
        </w:rPr>
        <w:t>.12.2014. godine</w:t>
      </w:r>
      <w:r>
        <w:rPr>
          <w:rFonts w:ascii="Times New Roman" w:hAnsi="Times New Roman" w:cs="Times New Roman"/>
          <w:sz w:val="24"/>
          <w:szCs w:val="24"/>
        </w:rPr>
        <w:t xml:space="preserve">, petak, </w:t>
      </w:r>
      <w:r w:rsidR="00321626">
        <w:rPr>
          <w:rFonts w:ascii="Times New Roman" w:hAnsi="Times New Roman" w:cs="Times New Roman"/>
          <w:sz w:val="24"/>
          <w:szCs w:val="24"/>
        </w:rPr>
        <w:t xml:space="preserve"> sa početkom u 11,00 časova u prostorijama „Boščanin“ doo u Dobrljinu, opština Novi Grad.</w:t>
      </w:r>
    </w:p>
    <w:p w:rsidR="00321626" w:rsidRDefault="00AC3CD8" w:rsidP="0032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NEKRETNINE </w:t>
      </w:r>
      <w:r w:rsidR="000503DF">
        <w:rPr>
          <w:rFonts w:ascii="Times New Roman" w:hAnsi="Times New Roman" w:cs="Times New Roman"/>
          <w:sz w:val="24"/>
          <w:szCs w:val="24"/>
        </w:rPr>
        <w:t>U  KOSTAJNICI</w:t>
      </w:r>
    </w:p>
    <w:p w:rsidR="005F5D23" w:rsidRPr="00321626" w:rsidRDefault="005F5D23" w:rsidP="003216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626">
        <w:rPr>
          <w:rFonts w:ascii="Times New Roman" w:hAnsi="Times New Roman" w:cs="Times New Roman"/>
          <w:sz w:val="24"/>
          <w:szCs w:val="24"/>
        </w:rPr>
        <w:t xml:space="preserve">Trosoban stan od 84,76m² u potkrovlju stambene zgrade </w:t>
      </w:r>
      <w:r w:rsidR="00884717" w:rsidRPr="00321626">
        <w:rPr>
          <w:rFonts w:ascii="Times New Roman" w:hAnsi="Times New Roman" w:cs="Times New Roman"/>
          <w:sz w:val="24"/>
          <w:szCs w:val="24"/>
        </w:rPr>
        <w:t xml:space="preserve">u Kostajnici, ulica Ustanička bb. Zgrada u kojoj je stan se nalazi na parceli označenoj sa </w:t>
      </w:r>
      <w:r w:rsidR="00BD628E" w:rsidRPr="00321626">
        <w:rPr>
          <w:rFonts w:ascii="Times New Roman" w:hAnsi="Times New Roman" w:cs="Times New Roman"/>
          <w:sz w:val="24"/>
          <w:szCs w:val="24"/>
        </w:rPr>
        <w:t>k.č. 953/1, (stari premjer 518/5),  PL 405, površine 1.006m².</w:t>
      </w:r>
      <w:r w:rsidR="00321626" w:rsidRPr="00321626">
        <w:rPr>
          <w:rFonts w:ascii="Times New Roman" w:hAnsi="Times New Roman" w:cs="Times New Roman"/>
          <w:sz w:val="24"/>
          <w:szCs w:val="24"/>
        </w:rPr>
        <w:t xml:space="preserve"> </w:t>
      </w:r>
      <w:r w:rsidR="005506FA" w:rsidRPr="00321626">
        <w:rPr>
          <w:rFonts w:ascii="Times New Roman" w:hAnsi="Times New Roman" w:cs="Times New Roman"/>
          <w:sz w:val="24"/>
          <w:szCs w:val="24"/>
        </w:rPr>
        <w:t xml:space="preserve"> Procje</w:t>
      </w:r>
      <w:r w:rsidR="003B574E">
        <w:rPr>
          <w:rFonts w:ascii="Times New Roman" w:hAnsi="Times New Roman" w:cs="Times New Roman"/>
          <w:sz w:val="24"/>
          <w:szCs w:val="24"/>
        </w:rPr>
        <w:t>njena vrijednost:  75.865,77 KM a početna cijena se određuje na 60%, odnosno na 45.519,45 KM.</w:t>
      </w:r>
    </w:p>
    <w:p w:rsidR="00BD628E" w:rsidRDefault="00BD628E" w:rsidP="005F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Građevinsko zemljište-izgrađeno  1.006</w:t>
      </w:r>
      <w:r w:rsidR="00646930">
        <w:rPr>
          <w:rFonts w:ascii="Times New Roman" w:hAnsi="Times New Roman" w:cs="Times New Roman"/>
          <w:sz w:val="24"/>
          <w:szCs w:val="24"/>
        </w:rPr>
        <w:t>m² sa k.č. 953/1 (stari premjer 518/5), PL 405</w:t>
      </w:r>
      <w:r w:rsidR="005506FA">
        <w:rPr>
          <w:rFonts w:ascii="Times New Roman" w:hAnsi="Times New Roman" w:cs="Times New Roman"/>
          <w:sz w:val="24"/>
          <w:szCs w:val="24"/>
        </w:rPr>
        <w:t>.</w:t>
      </w:r>
      <w:r w:rsidR="0077309E">
        <w:rPr>
          <w:rFonts w:ascii="Times New Roman" w:hAnsi="Times New Roman" w:cs="Times New Roman"/>
          <w:sz w:val="24"/>
          <w:szCs w:val="24"/>
        </w:rPr>
        <w:t xml:space="preserve"> Na njemu se nalazi stambena zgrada u kojoj je stan naveden pod  1. </w:t>
      </w:r>
      <w:r w:rsidR="005506FA">
        <w:rPr>
          <w:rFonts w:ascii="Times New Roman" w:hAnsi="Times New Roman" w:cs="Times New Roman"/>
          <w:sz w:val="24"/>
          <w:szCs w:val="24"/>
        </w:rPr>
        <w:t xml:space="preserve"> Procjenjena vrijednost  </w:t>
      </w:r>
      <w:r w:rsidR="0077309E">
        <w:rPr>
          <w:rFonts w:ascii="Times New Roman" w:hAnsi="Times New Roman" w:cs="Times New Roman"/>
          <w:sz w:val="24"/>
          <w:szCs w:val="24"/>
        </w:rPr>
        <w:t>106.465,58</w:t>
      </w:r>
      <w:r w:rsidR="005506FA">
        <w:rPr>
          <w:rFonts w:ascii="Times New Roman" w:hAnsi="Times New Roman" w:cs="Times New Roman"/>
          <w:sz w:val="24"/>
          <w:szCs w:val="24"/>
        </w:rPr>
        <w:t xml:space="preserve"> </w:t>
      </w:r>
      <w:r w:rsidR="003B574E">
        <w:rPr>
          <w:rFonts w:ascii="Times New Roman" w:hAnsi="Times New Roman" w:cs="Times New Roman"/>
          <w:sz w:val="24"/>
          <w:szCs w:val="24"/>
        </w:rPr>
        <w:t>KM a početna cijena se određuje na 50%, odnosno na 53.232,79 KM.</w:t>
      </w:r>
    </w:p>
    <w:p w:rsidR="00646930" w:rsidRPr="0077309E" w:rsidRDefault="00646930" w:rsidP="00773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Građevinsko zemljište-neizgrađeno 1.044m² sa k.č. 953/5 (stari premj</w:t>
      </w:r>
      <w:r w:rsidR="0077309E">
        <w:rPr>
          <w:rFonts w:ascii="Times New Roman" w:hAnsi="Times New Roman" w:cs="Times New Roman"/>
          <w:sz w:val="24"/>
          <w:szCs w:val="24"/>
        </w:rPr>
        <w:t>er 518/59) , PL 405 .</w:t>
      </w:r>
      <w:r w:rsidR="005506FA" w:rsidRPr="0077309E">
        <w:rPr>
          <w:rFonts w:ascii="Times New Roman" w:hAnsi="Times New Roman" w:cs="Times New Roman"/>
          <w:sz w:val="24"/>
          <w:szCs w:val="24"/>
        </w:rPr>
        <w:t xml:space="preserve"> Procjenjena vrijednost</w:t>
      </w:r>
      <w:r w:rsidR="003B574E">
        <w:rPr>
          <w:rFonts w:ascii="Times New Roman" w:hAnsi="Times New Roman" w:cs="Times New Roman"/>
          <w:sz w:val="24"/>
          <w:szCs w:val="24"/>
        </w:rPr>
        <w:t xml:space="preserve"> 68.816,95 KM a početna se određuje na 50%, odnosno</w:t>
      </w:r>
      <w:r w:rsidR="00CB6EA0">
        <w:rPr>
          <w:rFonts w:ascii="Times New Roman" w:hAnsi="Times New Roman" w:cs="Times New Roman"/>
          <w:sz w:val="24"/>
          <w:szCs w:val="24"/>
        </w:rPr>
        <w:t xml:space="preserve"> na</w:t>
      </w:r>
      <w:r w:rsidR="003B574E">
        <w:rPr>
          <w:rFonts w:ascii="Times New Roman" w:hAnsi="Times New Roman" w:cs="Times New Roman"/>
          <w:sz w:val="24"/>
          <w:szCs w:val="24"/>
        </w:rPr>
        <w:t xml:space="preserve"> 34.408,50 KM.</w:t>
      </w:r>
    </w:p>
    <w:p w:rsidR="000503DF" w:rsidRDefault="000503DF" w:rsidP="000503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03DF" w:rsidRDefault="00AC3CD8" w:rsidP="000503D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NEKRETNINE </w:t>
      </w:r>
      <w:r w:rsidR="000503DF">
        <w:rPr>
          <w:rFonts w:ascii="Times New Roman" w:hAnsi="Times New Roman" w:cs="Times New Roman"/>
          <w:sz w:val="24"/>
          <w:szCs w:val="24"/>
        </w:rPr>
        <w:t>U DOBRLJINU (Opština Novi Grad)</w:t>
      </w:r>
    </w:p>
    <w:p w:rsidR="000503DF" w:rsidRDefault="000503DF" w:rsidP="000503D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503DF" w:rsidRDefault="000503DF" w:rsidP="00AC3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CD8">
        <w:rPr>
          <w:rFonts w:ascii="Times New Roman" w:hAnsi="Times New Roman" w:cs="Times New Roman"/>
          <w:sz w:val="24"/>
          <w:szCs w:val="24"/>
        </w:rPr>
        <w:t>Zemljište poslovno proizvodnog pogona  ukupne površine 3.477m²,</w:t>
      </w:r>
      <w:r w:rsidR="005506FA" w:rsidRPr="00AC3CD8">
        <w:rPr>
          <w:rFonts w:ascii="Times New Roman" w:hAnsi="Times New Roman" w:cs="Times New Roman"/>
          <w:sz w:val="24"/>
          <w:szCs w:val="24"/>
        </w:rPr>
        <w:t xml:space="preserve"> k.č. 458/3, plan 673/1 KO Dobrljin.</w:t>
      </w:r>
      <w:r w:rsidRPr="00AC3CD8">
        <w:rPr>
          <w:rFonts w:ascii="Times New Roman" w:hAnsi="Times New Roman" w:cs="Times New Roman"/>
          <w:sz w:val="24"/>
          <w:szCs w:val="24"/>
        </w:rPr>
        <w:t xml:space="preserve"> vlasništvo „Boščanin“ doo sa 1/1 </w:t>
      </w:r>
      <w:r w:rsidR="005506FA" w:rsidRPr="00AC3CD8">
        <w:rPr>
          <w:rFonts w:ascii="Times New Roman" w:hAnsi="Times New Roman" w:cs="Times New Roman"/>
          <w:sz w:val="24"/>
          <w:szCs w:val="24"/>
        </w:rPr>
        <w:t>sa</w:t>
      </w:r>
      <w:r w:rsidRPr="00AC3CD8">
        <w:rPr>
          <w:rFonts w:ascii="Times New Roman" w:hAnsi="Times New Roman" w:cs="Times New Roman"/>
          <w:sz w:val="24"/>
          <w:szCs w:val="24"/>
        </w:rPr>
        <w:t xml:space="preserve"> objektima: uprava, restoran, kotlovnica, skladište, portirnica, vezni objekat i praona ukupne površine 623,72m². </w:t>
      </w:r>
      <w:r w:rsidR="005506FA" w:rsidRPr="00AC3CD8">
        <w:rPr>
          <w:rFonts w:ascii="Times New Roman" w:hAnsi="Times New Roman" w:cs="Times New Roman"/>
          <w:sz w:val="24"/>
          <w:szCs w:val="24"/>
        </w:rPr>
        <w:t>Procjenjena vrijednost: 502.317,82 KM</w:t>
      </w:r>
      <w:r w:rsidR="003B574E">
        <w:rPr>
          <w:rFonts w:ascii="Times New Roman" w:hAnsi="Times New Roman" w:cs="Times New Roman"/>
          <w:sz w:val="24"/>
          <w:szCs w:val="24"/>
        </w:rPr>
        <w:t xml:space="preserve"> a početna se određuje na 50%, odnosno na 251.158,90 KM.</w:t>
      </w:r>
    </w:p>
    <w:p w:rsidR="0083166C" w:rsidRDefault="0083166C" w:rsidP="0083166C">
      <w:pPr>
        <w:rPr>
          <w:rFonts w:ascii="Times New Roman" w:hAnsi="Times New Roman" w:cs="Times New Roman"/>
          <w:sz w:val="24"/>
          <w:szCs w:val="24"/>
        </w:rPr>
      </w:pPr>
    </w:p>
    <w:p w:rsidR="0083166C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Potencijalni kupci su dužni prije početka nadmetanja položiti osiguranje od 10% od početne cijene, osim pod 4. (Dobrljin) gdje osiguranje iznosi 10.000 KM.</w:t>
      </w:r>
    </w:p>
    <w:p w:rsidR="00A03093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izlicitiranu </w:t>
      </w:r>
      <w:r w:rsidR="008F49A3">
        <w:rPr>
          <w:rFonts w:ascii="Times New Roman" w:hAnsi="Times New Roman" w:cs="Times New Roman"/>
          <w:sz w:val="24"/>
          <w:szCs w:val="24"/>
        </w:rPr>
        <w:t xml:space="preserve">cijenu </w:t>
      </w:r>
      <w:r>
        <w:rPr>
          <w:rFonts w:ascii="Times New Roman" w:hAnsi="Times New Roman" w:cs="Times New Roman"/>
          <w:sz w:val="24"/>
          <w:szCs w:val="24"/>
        </w:rPr>
        <w:t>se obračunava PDV, osim pod 3</w:t>
      </w:r>
      <w:r w:rsidR="008F49A3">
        <w:rPr>
          <w:rFonts w:ascii="Times New Roman" w:hAnsi="Times New Roman" w:cs="Times New Roman"/>
          <w:sz w:val="24"/>
          <w:szCs w:val="24"/>
        </w:rPr>
        <w:t>., i kupac je dužan platiti PDV, kao i sve ostale troškove vezane uz prenos vlasništva</w:t>
      </w:r>
    </w:p>
    <w:p w:rsidR="00A03093" w:rsidRDefault="00A0309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sa najvišom ponudom je dužan platiti izlicitiranu cijenu, umanjenu za položeno osiguranje, u roku od 30 dana </w:t>
      </w:r>
    </w:p>
    <w:p w:rsidR="00A03093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ponuđač sa najvišom ponudom ne uplati izlicitiranu cijenu, pozvaće se drugi po redu ponuđač da uplati ponuđenu cijenu.</w:t>
      </w:r>
    </w:p>
    <w:p w:rsidR="008F49A3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položenog osiguranja ponuđača koji ne uplate izlicitiranu cijenu će se namiriti troškovi neuspjelog  javnog nadmetanja.</w:t>
      </w:r>
    </w:p>
    <w:p w:rsidR="008F49A3" w:rsidRPr="0083166C" w:rsidRDefault="008F49A3" w:rsidP="008316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informacije se mogu dobiti od stečajnog upravnika na telefon 065 653 415. </w:t>
      </w:r>
    </w:p>
    <w:p w:rsidR="0077309E" w:rsidRPr="0077309E" w:rsidRDefault="0077309E" w:rsidP="0077309E">
      <w:pPr>
        <w:rPr>
          <w:rFonts w:ascii="Times New Roman" w:hAnsi="Times New Roman" w:cs="Times New Roman"/>
          <w:sz w:val="24"/>
          <w:szCs w:val="24"/>
        </w:rPr>
      </w:pPr>
    </w:p>
    <w:p w:rsidR="00FD1BA5" w:rsidRDefault="00FD1BA5" w:rsidP="00FD1BA5">
      <w:pPr>
        <w:rPr>
          <w:rFonts w:ascii="Times New Roman" w:hAnsi="Times New Roman" w:cs="Times New Roman"/>
          <w:sz w:val="24"/>
          <w:szCs w:val="24"/>
        </w:rPr>
      </w:pPr>
    </w:p>
    <w:p w:rsidR="00FD1BA5" w:rsidRDefault="008F49A3" w:rsidP="00FD1BA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Stečajni upravnik </w:t>
      </w:r>
    </w:p>
    <w:p w:rsidR="008F49A3" w:rsidRPr="00FD1BA5" w:rsidRDefault="008F49A3" w:rsidP="00FD1BA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Danko Vinčić</w:t>
      </w:r>
    </w:p>
    <w:sectPr w:rsidR="008F49A3" w:rsidRPr="00FD1BA5" w:rsidSect="006F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ADC"/>
    <w:multiLevelType w:val="hybridMultilevel"/>
    <w:tmpl w:val="DF4AA82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F31"/>
    <w:multiLevelType w:val="hybridMultilevel"/>
    <w:tmpl w:val="C0F863E0"/>
    <w:lvl w:ilvl="0" w:tplc="D4B01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D8E"/>
    <w:multiLevelType w:val="hybridMultilevel"/>
    <w:tmpl w:val="629216A0"/>
    <w:lvl w:ilvl="0" w:tplc="AD648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A42A0"/>
    <w:multiLevelType w:val="hybridMultilevel"/>
    <w:tmpl w:val="5148CB86"/>
    <w:lvl w:ilvl="0" w:tplc="0A024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1D6C"/>
    <w:multiLevelType w:val="hybridMultilevel"/>
    <w:tmpl w:val="24B22CD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1787"/>
    <w:multiLevelType w:val="hybridMultilevel"/>
    <w:tmpl w:val="317A8DCC"/>
    <w:lvl w:ilvl="0" w:tplc="A82E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037D"/>
    <w:rsid w:val="000503DF"/>
    <w:rsid w:val="0013272C"/>
    <w:rsid w:val="00173A8B"/>
    <w:rsid w:val="002B037D"/>
    <w:rsid w:val="002E2910"/>
    <w:rsid w:val="00321626"/>
    <w:rsid w:val="003559DA"/>
    <w:rsid w:val="0037080F"/>
    <w:rsid w:val="003B574E"/>
    <w:rsid w:val="005506FA"/>
    <w:rsid w:val="005F5D23"/>
    <w:rsid w:val="00646930"/>
    <w:rsid w:val="006B64AD"/>
    <w:rsid w:val="006F4788"/>
    <w:rsid w:val="0077309E"/>
    <w:rsid w:val="007A73A3"/>
    <w:rsid w:val="0083166C"/>
    <w:rsid w:val="00884717"/>
    <w:rsid w:val="008F49A3"/>
    <w:rsid w:val="00A03093"/>
    <w:rsid w:val="00A04EAD"/>
    <w:rsid w:val="00AC3CD8"/>
    <w:rsid w:val="00B73A74"/>
    <w:rsid w:val="00BD628E"/>
    <w:rsid w:val="00CB6EA0"/>
    <w:rsid w:val="00EE401A"/>
    <w:rsid w:val="00EF1EC6"/>
    <w:rsid w:val="00FA2996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JavnaProdaja</cp:lastModifiedBy>
  <cp:revision>2</cp:revision>
  <dcterms:created xsi:type="dcterms:W3CDTF">2014-12-02T13:14:00Z</dcterms:created>
  <dcterms:modified xsi:type="dcterms:W3CDTF">2014-12-02T13:14:00Z</dcterms:modified>
</cp:coreProperties>
</file>